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泰山学术论坛—摩擦学与表面工程技术专题研讨会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参会回执</w:t>
      </w:r>
    </w:p>
    <w:tbl>
      <w:tblPr>
        <w:tblStyle w:val="2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367"/>
        <w:gridCol w:w="1406"/>
        <w:gridCol w:w="1217"/>
        <w:gridCol w:w="250"/>
        <w:gridCol w:w="863"/>
        <w:gridCol w:w="543"/>
        <w:gridCol w:w="13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13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职务/职称</w:t>
            </w:r>
          </w:p>
        </w:tc>
        <w:tc>
          <w:tcPr>
            <w:tcW w:w="1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通讯地址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办公电话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邮  箱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手机号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参会人数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是否安排住宿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  <w:jc w:val="center"/>
        </w:trPr>
        <w:tc>
          <w:tcPr>
            <w:tcW w:w="8518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对会议筹备工作的建议：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74A3"/>
    <w:rsid w:val="20B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2019-11-27T09:56:00Z</dcterms:created>
  <dc:creator>喇嘛哥哥尚志</dc:creator>
  <cp:lastModifiedBy>喇嘛哥哥尚志</cp:lastModifiedBy>
  <dcterms:modified xsi:type="dcterms:W3CDTF">2019-11-27T09:56:57Z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